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55BD" w:rsidRPr="00391EF7" w:rsidRDefault="004555BD" w:rsidP="004555B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391EF7">
        <w:rPr>
          <w:rFonts w:ascii="Corbel" w:hAnsi="Corbel"/>
          <w:b/>
          <w:smallCaps/>
          <w:sz w:val="24"/>
          <w:szCs w:val="24"/>
        </w:rPr>
        <w:t>SYLABUS</w:t>
      </w:r>
    </w:p>
    <w:p w:rsidR="004555BD" w:rsidRPr="00391EF7" w:rsidRDefault="004555BD" w:rsidP="004555B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91EF7">
        <w:rPr>
          <w:rFonts w:ascii="Corbel" w:hAnsi="Corbel"/>
          <w:b/>
          <w:smallCaps/>
          <w:sz w:val="24"/>
          <w:szCs w:val="24"/>
        </w:rPr>
        <w:t>dotyczy cyklu kształcenia 202</w:t>
      </w:r>
      <w:r w:rsidR="00A04BB9">
        <w:rPr>
          <w:rFonts w:ascii="Corbel" w:hAnsi="Corbel"/>
          <w:b/>
          <w:smallCaps/>
          <w:sz w:val="24"/>
          <w:szCs w:val="24"/>
        </w:rPr>
        <w:t>1</w:t>
      </w:r>
      <w:r w:rsidRPr="00391EF7">
        <w:rPr>
          <w:rFonts w:ascii="Corbel" w:hAnsi="Corbel"/>
          <w:b/>
          <w:smallCaps/>
          <w:sz w:val="24"/>
          <w:szCs w:val="24"/>
        </w:rPr>
        <w:t>-202</w:t>
      </w:r>
      <w:r w:rsidR="00A04BB9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391EF7" w:rsidRDefault="004555BD" w:rsidP="004555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391EF7">
        <w:rPr>
          <w:rFonts w:ascii="Corbel" w:hAnsi="Corbel"/>
          <w:sz w:val="24"/>
          <w:szCs w:val="24"/>
        </w:rPr>
        <w:t xml:space="preserve">Rok akademicki </w:t>
      </w:r>
      <w:r w:rsidRPr="00391EF7">
        <w:rPr>
          <w:rFonts w:ascii="Corbel" w:hAnsi="Corbel"/>
          <w:b/>
          <w:sz w:val="24"/>
          <w:szCs w:val="24"/>
        </w:rPr>
        <w:t>202</w:t>
      </w:r>
      <w:r w:rsidR="00A04BB9">
        <w:rPr>
          <w:rFonts w:ascii="Corbel" w:hAnsi="Corbel"/>
          <w:b/>
          <w:sz w:val="24"/>
          <w:szCs w:val="24"/>
        </w:rPr>
        <w:t>5</w:t>
      </w:r>
      <w:r w:rsidRPr="00391EF7">
        <w:rPr>
          <w:rFonts w:ascii="Corbel" w:hAnsi="Corbel"/>
          <w:b/>
          <w:sz w:val="24"/>
          <w:szCs w:val="24"/>
        </w:rPr>
        <w:t>/202</w:t>
      </w:r>
      <w:r w:rsidR="00A04BB9">
        <w:rPr>
          <w:rFonts w:ascii="Corbel" w:hAnsi="Corbel"/>
          <w:b/>
          <w:sz w:val="24"/>
          <w:szCs w:val="24"/>
        </w:rPr>
        <w:t>6</w:t>
      </w:r>
      <w:bookmarkStart w:id="0" w:name="_GoBack"/>
      <w:bookmarkEnd w:id="0"/>
    </w:p>
    <w:p w:rsidR="0085747A" w:rsidRPr="00391EF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91EF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91EF7">
        <w:rPr>
          <w:rFonts w:ascii="Corbel" w:hAnsi="Corbel"/>
          <w:szCs w:val="24"/>
        </w:rPr>
        <w:t xml:space="preserve">1. </w:t>
      </w:r>
      <w:r w:rsidR="0085747A" w:rsidRPr="00391EF7">
        <w:rPr>
          <w:rFonts w:ascii="Corbel" w:hAnsi="Corbel"/>
          <w:szCs w:val="24"/>
        </w:rPr>
        <w:t xml:space="preserve">Podstawowe </w:t>
      </w:r>
      <w:r w:rsidR="00445970" w:rsidRPr="00391EF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91EF7" w:rsidTr="00B819C8">
        <w:tc>
          <w:tcPr>
            <w:tcW w:w="2694" w:type="dxa"/>
            <w:vAlign w:val="center"/>
          </w:tcPr>
          <w:p w:rsidR="0085747A" w:rsidRPr="00391EF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91EF7" w:rsidRDefault="004555BD" w:rsidP="008B35B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z</w:t>
            </w:r>
            <w:r w:rsidR="007D3DC1" w:rsidRPr="00391EF7">
              <w:rPr>
                <w:rFonts w:ascii="Corbel" w:hAnsi="Corbel"/>
                <w:sz w:val="24"/>
                <w:szCs w:val="24"/>
              </w:rPr>
              <w:t>różnicowanie kulturowe środowiska szkolnego i społecznego</w:t>
            </w:r>
          </w:p>
        </w:tc>
      </w:tr>
      <w:tr w:rsidR="004555BD" w:rsidRPr="00391EF7" w:rsidTr="00B819C8">
        <w:tc>
          <w:tcPr>
            <w:tcW w:w="2694" w:type="dxa"/>
            <w:vAlign w:val="center"/>
          </w:tcPr>
          <w:p w:rsidR="004555BD" w:rsidRPr="00391EF7" w:rsidRDefault="004555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555BD" w:rsidRPr="00391EF7" w:rsidRDefault="004555BD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1EF7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555BD" w:rsidRPr="00391EF7" w:rsidTr="00B819C8">
        <w:tc>
          <w:tcPr>
            <w:tcW w:w="2694" w:type="dxa"/>
            <w:vAlign w:val="center"/>
          </w:tcPr>
          <w:p w:rsidR="004555BD" w:rsidRPr="00391EF7" w:rsidRDefault="004555B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555BD" w:rsidRPr="00391EF7" w:rsidRDefault="004555BD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1EF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555BD" w:rsidRPr="00391EF7" w:rsidTr="00B819C8">
        <w:tc>
          <w:tcPr>
            <w:tcW w:w="2694" w:type="dxa"/>
            <w:vAlign w:val="center"/>
          </w:tcPr>
          <w:p w:rsidR="004555BD" w:rsidRPr="00391EF7" w:rsidRDefault="004555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555BD" w:rsidRPr="00391EF7" w:rsidRDefault="004555BD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1EF7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555BD" w:rsidRPr="00391EF7" w:rsidTr="00B819C8">
        <w:tc>
          <w:tcPr>
            <w:tcW w:w="2694" w:type="dxa"/>
            <w:vAlign w:val="center"/>
          </w:tcPr>
          <w:p w:rsidR="004555BD" w:rsidRPr="00391EF7" w:rsidRDefault="004555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555BD" w:rsidRPr="00391EF7" w:rsidRDefault="004555BD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1EF7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555BD" w:rsidRPr="00391EF7" w:rsidTr="00B819C8">
        <w:tc>
          <w:tcPr>
            <w:tcW w:w="2694" w:type="dxa"/>
            <w:vAlign w:val="center"/>
          </w:tcPr>
          <w:p w:rsidR="004555BD" w:rsidRPr="00391EF7" w:rsidRDefault="004555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555BD" w:rsidRPr="00391EF7" w:rsidRDefault="004555BD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1EF7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555BD" w:rsidRPr="00391EF7" w:rsidTr="00B819C8">
        <w:tc>
          <w:tcPr>
            <w:tcW w:w="2694" w:type="dxa"/>
            <w:vAlign w:val="center"/>
          </w:tcPr>
          <w:p w:rsidR="004555BD" w:rsidRPr="00391EF7" w:rsidRDefault="004555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555BD" w:rsidRPr="00391EF7" w:rsidRDefault="004555BD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1EF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555BD" w:rsidRPr="00391EF7" w:rsidTr="00B819C8">
        <w:tc>
          <w:tcPr>
            <w:tcW w:w="2694" w:type="dxa"/>
            <w:vAlign w:val="center"/>
          </w:tcPr>
          <w:p w:rsidR="004555BD" w:rsidRPr="00391EF7" w:rsidRDefault="004555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555BD" w:rsidRPr="00391EF7" w:rsidRDefault="004555BD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1EF7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555BD" w:rsidRPr="00391EF7" w:rsidTr="00B819C8">
        <w:tc>
          <w:tcPr>
            <w:tcW w:w="2694" w:type="dxa"/>
            <w:vAlign w:val="center"/>
          </w:tcPr>
          <w:p w:rsidR="004555BD" w:rsidRPr="00391EF7" w:rsidRDefault="004555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555BD" w:rsidRPr="00391EF7" w:rsidRDefault="004555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1EF7">
              <w:rPr>
                <w:rFonts w:ascii="Corbel" w:hAnsi="Corbel"/>
                <w:b w:val="0"/>
                <w:sz w:val="24"/>
                <w:szCs w:val="24"/>
              </w:rPr>
              <w:t>V rok, 9 semestr</w:t>
            </w:r>
          </w:p>
        </w:tc>
      </w:tr>
      <w:tr w:rsidR="004555BD" w:rsidRPr="00391EF7" w:rsidTr="00B819C8">
        <w:tc>
          <w:tcPr>
            <w:tcW w:w="2694" w:type="dxa"/>
            <w:vAlign w:val="center"/>
          </w:tcPr>
          <w:p w:rsidR="004555BD" w:rsidRPr="00391EF7" w:rsidRDefault="004555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555BD" w:rsidRPr="00391EF7" w:rsidRDefault="004555BD" w:rsidP="007F14C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91EF7">
              <w:rPr>
                <w:rFonts w:ascii="Corbel" w:hAnsi="Corbel"/>
                <w:b w:val="0"/>
                <w:sz w:val="24"/>
                <w:szCs w:val="24"/>
              </w:rPr>
              <w:t>Moduł D. Edukacja włączająca, Moduł D.5. Organizacja edukacji włączającej; przedmiot kierunkowy</w:t>
            </w:r>
          </w:p>
        </w:tc>
      </w:tr>
      <w:tr w:rsidR="004555BD" w:rsidRPr="00391EF7" w:rsidTr="00B819C8">
        <w:tc>
          <w:tcPr>
            <w:tcW w:w="2694" w:type="dxa"/>
            <w:vAlign w:val="center"/>
          </w:tcPr>
          <w:p w:rsidR="004555BD" w:rsidRPr="00391EF7" w:rsidRDefault="004555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555BD" w:rsidRPr="00391EF7" w:rsidRDefault="004555BD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1EF7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555BD" w:rsidRPr="00391EF7" w:rsidTr="00B819C8">
        <w:tc>
          <w:tcPr>
            <w:tcW w:w="2694" w:type="dxa"/>
            <w:vAlign w:val="center"/>
          </w:tcPr>
          <w:p w:rsidR="004555BD" w:rsidRPr="00391EF7" w:rsidRDefault="004555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555BD" w:rsidRPr="00391EF7" w:rsidRDefault="004555BD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1EF7">
              <w:rPr>
                <w:rFonts w:ascii="Corbel" w:hAnsi="Corbel"/>
                <w:b w:val="0"/>
                <w:sz w:val="24"/>
                <w:szCs w:val="24"/>
              </w:rPr>
              <w:t>dr hab. Krystyna Barłóg, prof. UR</w:t>
            </w:r>
          </w:p>
        </w:tc>
      </w:tr>
      <w:tr w:rsidR="004555BD" w:rsidRPr="00391EF7" w:rsidTr="00B819C8">
        <w:tc>
          <w:tcPr>
            <w:tcW w:w="2694" w:type="dxa"/>
            <w:vAlign w:val="center"/>
          </w:tcPr>
          <w:p w:rsidR="004555BD" w:rsidRPr="00391EF7" w:rsidRDefault="004555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555BD" w:rsidRPr="00391EF7" w:rsidRDefault="004555BD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1EF7"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 w:rsidRPr="00391EF7"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 w:rsidRPr="00391EF7"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</w:tbl>
    <w:p w:rsidR="0085747A" w:rsidRPr="00391EF7" w:rsidRDefault="0085747A" w:rsidP="00420FC7">
      <w:pPr>
        <w:pStyle w:val="Podpunkty"/>
        <w:ind w:left="0"/>
        <w:rPr>
          <w:rFonts w:ascii="Corbel" w:hAnsi="Corbel"/>
          <w:sz w:val="24"/>
          <w:szCs w:val="24"/>
        </w:rPr>
      </w:pPr>
      <w:r w:rsidRPr="00391EF7">
        <w:rPr>
          <w:rFonts w:ascii="Corbel" w:hAnsi="Corbel"/>
          <w:sz w:val="24"/>
          <w:szCs w:val="24"/>
        </w:rPr>
        <w:t xml:space="preserve">* </w:t>
      </w:r>
      <w:r w:rsidRPr="00391EF7">
        <w:rPr>
          <w:rFonts w:ascii="Corbel" w:hAnsi="Corbel"/>
          <w:i/>
          <w:sz w:val="24"/>
          <w:szCs w:val="24"/>
        </w:rPr>
        <w:t>-</w:t>
      </w:r>
      <w:r w:rsidR="00B90885" w:rsidRPr="00391EF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91EF7">
        <w:rPr>
          <w:rFonts w:ascii="Corbel" w:hAnsi="Corbel"/>
          <w:b w:val="0"/>
          <w:sz w:val="24"/>
          <w:szCs w:val="24"/>
        </w:rPr>
        <w:t>e,</w:t>
      </w:r>
      <w:r w:rsidRPr="00391EF7">
        <w:rPr>
          <w:rFonts w:ascii="Corbel" w:hAnsi="Corbel"/>
          <w:i/>
          <w:sz w:val="24"/>
          <w:szCs w:val="24"/>
        </w:rPr>
        <w:t xml:space="preserve"> </w:t>
      </w:r>
      <w:r w:rsidRPr="00391EF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91EF7">
        <w:rPr>
          <w:rFonts w:ascii="Corbel" w:hAnsi="Corbel"/>
          <w:b w:val="0"/>
          <w:i/>
          <w:sz w:val="24"/>
          <w:szCs w:val="24"/>
        </w:rPr>
        <w:t>w Jednostce</w:t>
      </w:r>
    </w:p>
    <w:p w:rsidR="007D3DC1" w:rsidRPr="00391EF7" w:rsidRDefault="007D3DC1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923D7D" w:rsidRPr="00391EF7" w:rsidRDefault="0085747A" w:rsidP="004555BD">
      <w:pPr>
        <w:pStyle w:val="Podpunkty"/>
        <w:ind w:left="284"/>
        <w:rPr>
          <w:rFonts w:ascii="Corbel" w:hAnsi="Corbel"/>
          <w:sz w:val="24"/>
          <w:szCs w:val="24"/>
        </w:rPr>
      </w:pPr>
      <w:r w:rsidRPr="00391EF7">
        <w:rPr>
          <w:rFonts w:ascii="Corbel" w:hAnsi="Corbel"/>
          <w:sz w:val="24"/>
          <w:szCs w:val="24"/>
        </w:rPr>
        <w:t>1.</w:t>
      </w:r>
      <w:r w:rsidR="00E22FBC" w:rsidRPr="00391EF7">
        <w:rPr>
          <w:rFonts w:ascii="Corbel" w:hAnsi="Corbel"/>
          <w:sz w:val="24"/>
          <w:szCs w:val="24"/>
        </w:rPr>
        <w:t>1</w:t>
      </w:r>
      <w:r w:rsidRPr="00391EF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391EF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91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91EF7">
              <w:rPr>
                <w:rFonts w:ascii="Corbel" w:hAnsi="Corbel"/>
                <w:szCs w:val="24"/>
              </w:rPr>
              <w:t>Semestr</w:t>
            </w:r>
          </w:p>
          <w:p w:rsidR="00015B8F" w:rsidRPr="00391E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91EF7">
              <w:rPr>
                <w:rFonts w:ascii="Corbel" w:hAnsi="Corbel"/>
                <w:szCs w:val="24"/>
              </w:rPr>
              <w:t>(</w:t>
            </w:r>
            <w:r w:rsidR="00363F78" w:rsidRPr="00391EF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91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91EF7">
              <w:rPr>
                <w:rFonts w:ascii="Corbel" w:hAnsi="Corbel"/>
                <w:szCs w:val="24"/>
              </w:rPr>
              <w:t>Wykł</w:t>
            </w:r>
            <w:proofErr w:type="spellEnd"/>
            <w:r w:rsidRPr="00391E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91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91EF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91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91EF7">
              <w:rPr>
                <w:rFonts w:ascii="Corbel" w:hAnsi="Corbel"/>
                <w:szCs w:val="24"/>
              </w:rPr>
              <w:t>Konw</w:t>
            </w:r>
            <w:proofErr w:type="spellEnd"/>
            <w:r w:rsidRPr="00391E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91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91EF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91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91EF7">
              <w:rPr>
                <w:rFonts w:ascii="Corbel" w:hAnsi="Corbel"/>
                <w:szCs w:val="24"/>
              </w:rPr>
              <w:t>Sem</w:t>
            </w:r>
            <w:proofErr w:type="spellEnd"/>
            <w:r w:rsidRPr="00391E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91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91EF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91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91EF7">
              <w:rPr>
                <w:rFonts w:ascii="Corbel" w:hAnsi="Corbel"/>
                <w:szCs w:val="24"/>
              </w:rPr>
              <w:t>Prakt</w:t>
            </w:r>
            <w:proofErr w:type="spellEnd"/>
            <w:r w:rsidRPr="00391E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91EF7" w:rsidRDefault="004555B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91EF7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91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91EF7">
              <w:rPr>
                <w:rFonts w:ascii="Corbel" w:hAnsi="Corbel"/>
                <w:b/>
                <w:szCs w:val="24"/>
              </w:rPr>
              <w:t>Liczba pkt</w:t>
            </w:r>
            <w:r w:rsidR="00B90885" w:rsidRPr="00391EF7">
              <w:rPr>
                <w:rFonts w:ascii="Corbel" w:hAnsi="Corbel"/>
                <w:b/>
                <w:szCs w:val="24"/>
              </w:rPr>
              <w:t>.</w:t>
            </w:r>
            <w:r w:rsidRPr="00391EF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91EF7" w:rsidTr="007D3DC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91EF7" w:rsidRDefault="004555BD" w:rsidP="007D3D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91EF7" w:rsidRDefault="00015B8F" w:rsidP="007D3D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91EF7" w:rsidRDefault="00015B8F" w:rsidP="007D3D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91EF7" w:rsidRDefault="00015B8F" w:rsidP="007D3D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91EF7" w:rsidRDefault="00015B8F" w:rsidP="007D3D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91EF7" w:rsidRDefault="00015B8F" w:rsidP="007D3D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91EF7" w:rsidRDefault="00015B8F" w:rsidP="007D3D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91EF7" w:rsidRDefault="00015B8F" w:rsidP="007D3D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91EF7" w:rsidRDefault="004555BD" w:rsidP="007D3D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91EF7" w:rsidRDefault="007D3DC1" w:rsidP="007D3D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391EF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91EF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91EF7">
        <w:rPr>
          <w:rFonts w:ascii="Corbel" w:hAnsi="Corbel"/>
          <w:smallCaps w:val="0"/>
          <w:szCs w:val="24"/>
        </w:rPr>
        <w:t>1.</w:t>
      </w:r>
      <w:r w:rsidR="00E22FBC" w:rsidRPr="00391EF7">
        <w:rPr>
          <w:rFonts w:ascii="Corbel" w:hAnsi="Corbel"/>
          <w:smallCaps w:val="0"/>
          <w:szCs w:val="24"/>
        </w:rPr>
        <w:t>2</w:t>
      </w:r>
      <w:r w:rsidR="00F83B28" w:rsidRPr="00391EF7">
        <w:rPr>
          <w:rFonts w:ascii="Corbel" w:hAnsi="Corbel"/>
          <w:smallCaps w:val="0"/>
          <w:szCs w:val="24"/>
        </w:rPr>
        <w:t>.</w:t>
      </w:r>
      <w:r w:rsidR="00F83B28" w:rsidRPr="00391EF7">
        <w:rPr>
          <w:rFonts w:ascii="Corbel" w:hAnsi="Corbel"/>
          <w:smallCaps w:val="0"/>
          <w:szCs w:val="24"/>
        </w:rPr>
        <w:tab/>
      </w:r>
      <w:r w:rsidRPr="00391EF7">
        <w:rPr>
          <w:rFonts w:ascii="Corbel" w:hAnsi="Corbel"/>
          <w:smallCaps w:val="0"/>
          <w:szCs w:val="24"/>
        </w:rPr>
        <w:t xml:space="preserve">Sposób realizacji zajęć  </w:t>
      </w:r>
    </w:p>
    <w:p w:rsidR="004555BD" w:rsidRPr="00391EF7" w:rsidRDefault="004555BD" w:rsidP="004555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EF7">
        <w:rPr>
          <w:rFonts w:ascii="Corbel" w:eastAsia="MS Gothic" w:hAnsi="Corbel"/>
          <w:b w:val="0"/>
          <w:szCs w:val="24"/>
        </w:rPr>
        <w:tab/>
      </w:r>
      <w:r w:rsidRPr="00391EF7">
        <w:rPr>
          <w:rFonts w:ascii="Corbel" w:eastAsia="MS Gothic" w:hAnsi="Corbel"/>
          <w:b w:val="0"/>
          <w:szCs w:val="24"/>
        </w:rPr>
        <w:sym w:font="Wingdings" w:char="F078"/>
      </w:r>
      <w:r w:rsidRPr="00391EF7">
        <w:rPr>
          <w:rFonts w:ascii="Corbel" w:eastAsia="MS Gothic" w:hAnsi="Corbel"/>
          <w:b w:val="0"/>
          <w:szCs w:val="24"/>
        </w:rPr>
        <w:t xml:space="preserve"> </w:t>
      </w:r>
      <w:r w:rsidRPr="00391EF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391EF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91EF7">
        <w:rPr>
          <w:rFonts w:ascii="MS Gothic" w:eastAsia="MS Gothic" w:hAnsi="MS Gothic" w:cs="MS Gothic" w:hint="eastAsia"/>
          <w:b w:val="0"/>
          <w:szCs w:val="24"/>
        </w:rPr>
        <w:t>☐</w:t>
      </w:r>
      <w:r w:rsidRPr="00391EF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D3DC1" w:rsidRPr="00391EF7" w:rsidRDefault="007D3DC1" w:rsidP="004555BD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:rsidR="00E22FBC" w:rsidRPr="00391EF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91EF7">
        <w:rPr>
          <w:rFonts w:ascii="Corbel" w:hAnsi="Corbel"/>
          <w:smallCaps w:val="0"/>
          <w:szCs w:val="24"/>
        </w:rPr>
        <w:t xml:space="preserve">1.3 </w:t>
      </w:r>
      <w:r w:rsidR="00F83B28" w:rsidRPr="00391EF7">
        <w:rPr>
          <w:rFonts w:ascii="Corbel" w:hAnsi="Corbel"/>
          <w:smallCaps w:val="0"/>
          <w:szCs w:val="24"/>
        </w:rPr>
        <w:tab/>
      </w:r>
      <w:r w:rsidRPr="00391EF7">
        <w:rPr>
          <w:rFonts w:ascii="Corbel" w:hAnsi="Corbel"/>
          <w:smallCaps w:val="0"/>
          <w:szCs w:val="24"/>
        </w:rPr>
        <w:t>For</w:t>
      </w:r>
      <w:r w:rsidR="00445970" w:rsidRPr="00391EF7">
        <w:rPr>
          <w:rFonts w:ascii="Corbel" w:hAnsi="Corbel"/>
          <w:smallCaps w:val="0"/>
          <w:szCs w:val="24"/>
        </w:rPr>
        <w:t xml:space="preserve">ma zaliczenia przedmiotu </w:t>
      </w:r>
      <w:r w:rsidRPr="00391EF7">
        <w:rPr>
          <w:rFonts w:ascii="Corbel" w:hAnsi="Corbel"/>
          <w:smallCaps w:val="0"/>
          <w:szCs w:val="24"/>
        </w:rPr>
        <w:t xml:space="preserve"> (z toku) </w:t>
      </w:r>
    </w:p>
    <w:p w:rsidR="009C54AE" w:rsidRPr="00391EF7" w:rsidRDefault="004555BD" w:rsidP="008B35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91EF7">
        <w:rPr>
          <w:rFonts w:ascii="Corbel" w:hAnsi="Corbel"/>
          <w:b w:val="0"/>
          <w:szCs w:val="24"/>
        </w:rPr>
        <w:tab/>
      </w:r>
      <w:r w:rsidRPr="00391EF7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Pr="00391EF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91EF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91EF7" w:rsidTr="00745302">
        <w:tc>
          <w:tcPr>
            <w:tcW w:w="9670" w:type="dxa"/>
          </w:tcPr>
          <w:p w:rsidR="0085747A" w:rsidRPr="00391EF7" w:rsidRDefault="004555B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przedmiotu: </w:t>
            </w:r>
            <w:r w:rsidR="007D3DC1"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Psychologia społeczna</w:t>
            </w:r>
          </w:p>
        </w:tc>
      </w:tr>
    </w:tbl>
    <w:p w:rsidR="00153C41" w:rsidRPr="00391EF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91EF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91EF7">
        <w:rPr>
          <w:rFonts w:ascii="Corbel" w:hAnsi="Corbel"/>
          <w:szCs w:val="24"/>
        </w:rPr>
        <w:t>3.</w:t>
      </w:r>
      <w:r w:rsidR="0085747A" w:rsidRPr="00391EF7">
        <w:rPr>
          <w:rFonts w:ascii="Corbel" w:hAnsi="Corbel"/>
          <w:szCs w:val="24"/>
        </w:rPr>
        <w:t xml:space="preserve"> </w:t>
      </w:r>
      <w:r w:rsidR="00A84C85" w:rsidRPr="00391EF7">
        <w:rPr>
          <w:rFonts w:ascii="Corbel" w:hAnsi="Corbel"/>
          <w:szCs w:val="24"/>
        </w:rPr>
        <w:t>cele, efekty uczenia się</w:t>
      </w:r>
      <w:r w:rsidR="0085747A" w:rsidRPr="00391EF7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391EF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391EF7" w:rsidRDefault="0071620A" w:rsidP="004555BD">
      <w:pPr>
        <w:pStyle w:val="Podpunkty"/>
        <w:rPr>
          <w:rFonts w:ascii="Corbel" w:hAnsi="Corbel"/>
          <w:sz w:val="24"/>
          <w:szCs w:val="24"/>
        </w:rPr>
      </w:pPr>
      <w:r w:rsidRPr="00391EF7">
        <w:rPr>
          <w:rFonts w:ascii="Corbel" w:hAnsi="Corbel"/>
          <w:sz w:val="24"/>
          <w:szCs w:val="24"/>
        </w:rPr>
        <w:t xml:space="preserve">3.1 </w:t>
      </w:r>
      <w:r w:rsidR="00C05F44" w:rsidRPr="00391EF7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391EF7" w:rsidTr="00923D7D">
        <w:tc>
          <w:tcPr>
            <w:tcW w:w="851" w:type="dxa"/>
            <w:vAlign w:val="center"/>
          </w:tcPr>
          <w:p w:rsidR="0085747A" w:rsidRPr="00391E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391EF7" w:rsidRDefault="004555BD" w:rsidP="004555B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91EF7">
              <w:rPr>
                <w:rFonts w:ascii="Corbel" w:hAnsi="Corbel"/>
                <w:b w:val="0"/>
                <w:sz w:val="24"/>
                <w:szCs w:val="24"/>
              </w:rPr>
              <w:t>Celem przedmiotu jest przygotowanie studentów do tworzenia i rozwijania kultury włączającej w placówkach systemu oświaty.</w:t>
            </w:r>
          </w:p>
        </w:tc>
      </w:tr>
    </w:tbl>
    <w:p w:rsidR="0085747A" w:rsidRPr="00391E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391EF7" w:rsidRDefault="009F4610" w:rsidP="004555B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91EF7">
        <w:rPr>
          <w:rFonts w:ascii="Corbel" w:hAnsi="Corbel"/>
          <w:b/>
          <w:sz w:val="24"/>
          <w:szCs w:val="24"/>
        </w:rPr>
        <w:t xml:space="preserve">3.2 </w:t>
      </w:r>
      <w:r w:rsidR="001D7B54" w:rsidRPr="00391EF7">
        <w:rPr>
          <w:rFonts w:ascii="Corbel" w:hAnsi="Corbel"/>
          <w:b/>
          <w:sz w:val="24"/>
          <w:szCs w:val="24"/>
        </w:rPr>
        <w:t xml:space="preserve">Efekty </w:t>
      </w:r>
      <w:r w:rsidR="00C05F44" w:rsidRPr="00391EF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91EF7">
        <w:rPr>
          <w:rFonts w:ascii="Corbel" w:hAnsi="Corbel"/>
          <w:b/>
          <w:sz w:val="24"/>
          <w:szCs w:val="24"/>
        </w:rPr>
        <w:t>dla przedmiotu</w:t>
      </w:r>
      <w:r w:rsidR="00445970" w:rsidRPr="00391EF7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91EF7" w:rsidTr="0071620A">
        <w:tc>
          <w:tcPr>
            <w:tcW w:w="1701" w:type="dxa"/>
            <w:vAlign w:val="center"/>
          </w:tcPr>
          <w:p w:rsidR="0085747A" w:rsidRPr="00391EF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91EF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91EF7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C05F44" w:rsidRPr="00391EF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uczenia się</w:t>
            </w:r>
            <w:r w:rsidR="00B82308" w:rsidRPr="00391EF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91EF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Treść efektu </w:t>
            </w:r>
            <w:r w:rsidR="00C05F44" w:rsidRPr="00391EF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91EF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91EF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Pr="00391EF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efektów  kierunkowych </w:t>
            </w:r>
            <w:r w:rsidR="0030395F" w:rsidRPr="00391EF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555BD" w:rsidRPr="00391EF7" w:rsidTr="0071620A">
        <w:tc>
          <w:tcPr>
            <w:tcW w:w="1701" w:type="dxa"/>
            <w:vAlign w:val="center"/>
          </w:tcPr>
          <w:p w:rsidR="004555BD" w:rsidRPr="00391EF7" w:rsidRDefault="004555B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4555BD" w:rsidRPr="00391EF7" w:rsidRDefault="004555B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4555BD" w:rsidRPr="00391EF7" w:rsidRDefault="004555B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391EF7" w:rsidTr="004555BD">
        <w:tc>
          <w:tcPr>
            <w:tcW w:w="1701" w:type="dxa"/>
            <w:vAlign w:val="center"/>
          </w:tcPr>
          <w:p w:rsidR="0085747A" w:rsidRPr="00391EF7" w:rsidRDefault="0085747A" w:rsidP="0045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91EF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F722B" w:rsidRPr="00391EF7" w:rsidRDefault="007F722B" w:rsidP="00A80AE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 xml:space="preserve">wyjaśni pojęcie kultury organizacyjnej placówki włączającej uczniów </w:t>
            </w:r>
            <w:r w:rsidR="00A80AEE" w:rsidRPr="00391EF7">
              <w:rPr>
                <w:rFonts w:ascii="Corbel" w:hAnsi="Corbel"/>
                <w:sz w:val="24"/>
                <w:szCs w:val="24"/>
              </w:rPr>
              <w:t>z uwzględnieniem ich zróżnicowanych potrzeb, w tym edukacyjnych</w:t>
            </w:r>
          </w:p>
        </w:tc>
        <w:tc>
          <w:tcPr>
            <w:tcW w:w="1873" w:type="dxa"/>
            <w:vAlign w:val="center"/>
          </w:tcPr>
          <w:p w:rsidR="0085747A" w:rsidRPr="00391EF7" w:rsidRDefault="007F722B" w:rsidP="004555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PS.W9.</w:t>
            </w:r>
          </w:p>
        </w:tc>
      </w:tr>
      <w:tr w:rsidR="0085747A" w:rsidRPr="00391EF7" w:rsidTr="004555BD">
        <w:tc>
          <w:tcPr>
            <w:tcW w:w="1701" w:type="dxa"/>
            <w:vAlign w:val="center"/>
          </w:tcPr>
          <w:p w:rsidR="0085747A" w:rsidRPr="00391EF7" w:rsidRDefault="0085747A" w:rsidP="0045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391EF7" w:rsidRDefault="007F722B" w:rsidP="007F72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 xml:space="preserve">uzasadni konieczność rozwoju kultury włączającej placówki, wskazując obszary wymagające modyfikacji, zgodnie z aktualną wiedzą psychologiczną i pedagogiczną, na podstawie prowadzonych analiz różnorodnych zjawisk zachodzących w placówce  </w:t>
            </w:r>
          </w:p>
        </w:tc>
        <w:tc>
          <w:tcPr>
            <w:tcW w:w="1873" w:type="dxa"/>
            <w:vAlign w:val="center"/>
          </w:tcPr>
          <w:p w:rsidR="007F722B" w:rsidRPr="00391EF7" w:rsidRDefault="007F722B" w:rsidP="004555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PS.U6.</w:t>
            </w:r>
          </w:p>
          <w:p w:rsidR="0085747A" w:rsidRPr="00391EF7" w:rsidRDefault="007F722B" w:rsidP="004555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PS.U10.</w:t>
            </w:r>
          </w:p>
        </w:tc>
      </w:tr>
      <w:tr w:rsidR="0085747A" w:rsidRPr="00391EF7" w:rsidTr="004555BD">
        <w:tc>
          <w:tcPr>
            <w:tcW w:w="1701" w:type="dxa"/>
            <w:vAlign w:val="center"/>
          </w:tcPr>
          <w:p w:rsidR="0085747A" w:rsidRPr="00391EF7" w:rsidRDefault="0085747A" w:rsidP="0045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F722B" w:rsidRPr="00391EF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391EF7" w:rsidRDefault="007F722B" w:rsidP="007E4E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 xml:space="preserve">jest gotowy podejmować działania rozwijające placówkę edukacyjną w kierunku inkluzji, </w:t>
            </w:r>
            <w:r w:rsidR="007E4ED2" w:rsidRPr="00391EF7">
              <w:rPr>
                <w:rFonts w:ascii="Corbel" w:hAnsi="Corbel"/>
                <w:b w:val="0"/>
                <w:smallCaps w:val="0"/>
                <w:szCs w:val="24"/>
              </w:rPr>
              <w:t xml:space="preserve">także w roli lidera, </w:t>
            </w:r>
            <w:r w:rsidRPr="00391EF7">
              <w:rPr>
                <w:rFonts w:ascii="Corbel" w:hAnsi="Corbel"/>
                <w:b w:val="0"/>
                <w:smallCaps w:val="0"/>
                <w:szCs w:val="24"/>
              </w:rPr>
              <w:t>we współpracy z innymi nauczycielami i specjalistami</w:t>
            </w:r>
            <w:r w:rsidR="007E4ED2" w:rsidRPr="00391EF7">
              <w:rPr>
                <w:rFonts w:ascii="Corbel" w:hAnsi="Corbel"/>
                <w:b w:val="0"/>
                <w:smallCaps w:val="0"/>
                <w:szCs w:val="24"/>
              </w:rPr>
              <w:t>, otoczeniem społecznym</w:t>
            </w:r>
          </w:p>
        </w:tc>
        <w:tc>
          <w:tcPr>
            <w:tcW w:w="1873" w:type="dxa"/>
            <w:vAlign w:val="center"/>
          </w:tcPr>
          <w:p w:rsidR="007F722B" w:rsidRPr="00391EF7" w:rsidRDefault="007F722B" w:rsidP="0045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91EF7">
              <w:rPr>
                <w:rFonts w:ascii="Corbel" w:hAnsi="Corbel"/>
                <w:b w:val="0"/>
                <w:szCs w:val="24"/>
              </w:rPr>
              <w:t>PS.K3.</w:t>
            </w:r>
          </w:p>
          <w:p w:rsidR="0085747A" w:rsidRPr="00391EF7" w:rsidRDefault="007F722B" w:rsidP="0045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zCs w:val="24"/>
              </w:rPr>
              <w:t>PS.K4.</w:t>
            </w:r>
          </w:p>
        </w:tc>
      </w:tr>
    </w:tbl>
    <w:p w:rsidR="0085747A" w:rsidRPr="00391EF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91EF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391EF7">
        <w:rPr>
          <w:rFonts w:ascii="Corbel" w:hAnsi="Corbel"/>
          <w:b/>
          <w:sz w:val="24"/>
          <w:szCs w:val="24"/>
        </w:rPr>
        <w:t>3.3</w:t>
      </w:r>
      <w:r w:rsidR="001D7B54" w:rsidRPr="00391EF7">
        <w:rPr>
          <w:rFonts w:ascii="Corbel" w:hAnsi="Corbel"/>
          <w:b/>
          <w:sz w:val="24"/>
          <w:szCs w:val="24"/>
        </w:rPr>
        <w:t xml:space="preserve"> </w:t>
      </w:r>
      <w:r w:rsidR="0085747A" w:rsidRPr="00391EF7">
        <w:rPr>
          <w:rFonts w:ascii="Corbel" w:hAnsi="Corbel"/>
          <w:b/>
          <w:sz w:val="24"/>
          <w:szCs w:val="24"/>
        </w:rPr>
        <w:t>T</w:t>
      </w:r>
      <w:r w:rsidR="001D7B54" w:rsidRPr="00391EF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91EF7">
        <w:rPr>
          <w:rFonts w:ascii="Corbel" w:hAnsi="Corbel"/>
          <w:sz w:val="24"/>
          <w:szCs w:val="24"/>
        </w:rPr>
        <w:t xml:space="preserve">  </w:t>
      </w:r>
    </w:p>
    <w:p w:rsidR="004555BD" w:rsidRPr="00391EF7" w:rsidRDefault="004555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391EF7" w:rsidRDefault="0085747A" w:rsidP="008B35B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91EF7">
        <w:rPr>
          <w:rFonts w:ascii="Corbel" w:hAnsi="Corbel"/>
          <w:sz w:val="24"/>
          <w:szCs w:val="24"/>
        </w:rPr>
        <w:t xml:space="preserve">Problematyka wykładu </w:t>
      </w:r>
      <w:r w:rsidR="008B35B4" w:rsidRPr="00391EF7">
        <w:rPr>
          <w:rFonts w:ascii="Corbel" w:hAnsi="Corbel"/>
          <w:sz w:val="24"/>
          <w:szCs w:val="24"/>
        </w:rPr>
        <w:t xml:space="preserve">- </w:t>
      </w:r>
      <w:r w:rsidR="004555BD" w:rsidRPr="00391EF7">
        <w:rPr>
          <w:rFonts w:ascii="Corbel" w:hAnsi="Corbel"/>
          <w:sz w:val="24"/>
          <w:szCs w:val="24"/>
        </w:rPr>
        <w:t>nie dotyczy</w:t>
      </w:r>
    </w:p>
    <w:p w:rsidR="00420FC7" w:rsidRPr="00391EF7" w:rsidRDefault="00420FC7" w:rsidP="00420FC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391EF7" w:rsidRDefault="0085747A" w:rsidP="004555B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91EF7">
        <w:rPr>
          <w:rFonts w:ascii="Corbel" w:hAnsi="Corbel"/>
          <w:sz w:val="24"/>
          <w:szCs w:val="24"/>
        </w:rPr>
        <w:t xml:space="preserve">Problematyka </w:t>
      </w:r>
      <w:r w:rsidR="004555BD" w:rsidRPr="00391EF7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91EF7" w:rsidTr="00923D7D">
        <w:tc>
          <w:tcPr>
            <w:tcW w:w="9639" w:type="dxa"/>
          </w:tcPr>
          <w:p w:rsidR="0085747A" w:rsidRPr="00391EF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Treści merytoryczne</w:t>
            </w:r>
            <w:r w:rsidR="004555BD" w:rsidRPr="00391EF7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391EF7" w:rsidTr="00923D7D">
        <w:tc>
          <w:tcPr>
            <w:tcW w:w="9639" w:type="dxa"/>
          </w:tcPr>
          <w:p w:rsidR="0085747A" w:rsidRPr="00391EF7" w:rsidRDefault="00A80A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Grupa społeczna – jej struktura, zróżnicowanie, dynamika procesów grupowych.</w:t>
            </w:r>
          </w:p>
        </w:tc>
      </w:tr>
      <w:tr w:rsidR="0085747A" w:rsidRPr="00391EF7" w:rsidTr="00923D7D">
        <w:tc>
          <w:tcPr>
            <w:tcW w:w="9639" w:type="dxa"/>
          </w:tcPr>
          <w:p w:rsidR="0085747A" w:rsidRPr="00391EF7" w:rsidRDefault="00B35096" w:rsidP="00B350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M</w:t>
            </w:r>
            <w:r w:rsidR="00A80AEE" w:rsidRPr="00391EF7">
              <w:rPr>
                <w:rFonts w:ascii="Corbel" w:hAnsi="Corbel"/>
                <w:sz w:val="24"/>
                <w:szCs w:val="24"/>
              </w:rPr>
              <w:t>yśleni</w:t>
            </w:r>
            <w:r w:rsidRPr="00391EF7">
              <w:rPr>
                <w:rFonts w:ascii="Corbel" w:hAnsi="Corbel"/>
                <w:sz w:val="24"/>
                <w:szCs w:val="24"/>
              </w:rPr>
              <w:t xml:space="preserve">e </w:t>
            </w:r>
            <w:r w:rsidR="00A80AEE" w:rsidRPr="00391EF7">
              <w:rPr>
                <w:rFonts w:ascii="Corbel" w:hAnsi="Corbel"/>
                <w:sz w:val="24"/>
                <w:szCs w:val="24"/>
              </w:rPr>
              <w:t>grupowe</w:t>
            </w:r>
            <w:r w:rsidRPr="00391EF7">
              <w:rPr>
                <w:rFonts w:ascii="Corbel" w:hAnsi="Corbel"/>
                <w:sz w:val="24"/>
                <w:szCs w:val="24"/>
              </w:rPr>
              <w:t xml:space="preserve"> – szanse i zagrożenia</w:t>
            </w:r>
            <w:r w:rsidR="00A80AEE" w:rsidRPr="00391EF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391EF7" w:rsidTr="00923D7D">
        <w:tc>
          <w:tcPr>
            <w:tcW w:w="9639" w:type="dxa"/>
          </w:tcPr>
          <w:p w:rsidR="0085747A" w:rsidRPr="00391EF7" w:rsidRDefault="00A80A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Kultura organizacyjna placówki – podstawowe założenia.</w:t>
            </w:r>
          </w:p>
        </w:tc>
      </w:tr>
      <w:tr w:rsidR="00A80AEE" w:rsidRPr="00391EF7" w:rsidTr="00923D7D">
        <w:tc>
          <w:tcPr>
            <w:tcW w:w="9639" w:type="dxa"/>
          </w:tcPr>
          <w:p w:rsidR="00A80AEE" w:rsidRPr="00391EF7" w:rsidRDefault="00A80AEE" w:rsidP="00A80A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Szkoła jako zbiorowość formalna i nieformalna – uwarunkowania, procesy, organizacja.</w:t>
            </w:r>
          </w:p>
        </w:tc>
      </w:tr>
      <w:tr w:rsidR="00A80AEE" w:rsidRPr="00391EF7" w:rsidTr="00923D7D">
        <w:tc>
          <w:tcPr>
            <w:tcW w:w="9639" w:type="dxa"/>
          </w:tcPr>
          <w:p w:rsidR="00A80AEE" w:rsidRPr="00391EF7" w:rsidRDefault="00A80A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Zróżnicowanie kulturowe środowiska szkolnego – pochodzenie społeczne uczniów, ubóstwo i jego wpływ na funkcjonowanie społeczne, dwujęzyczność</w:t>
            </w:r>
            <w:r w:rsidR="00B35096" w:rsidRPr="00391EF7">
              <w:rPr>
                <w:rFonts w:ascii="Corbel" w:hAnsi="Corbel"/>
                <w:sz w:val="24"/>
                <w:szCs w:val="24"/>
              </w:rPr>
              <w:t>/dwukulturowość</w:t>
            </w:r>
            <w:r w:rsidRPr="00391EF7">
              <w:rPr>
                <w:rFonts w:ascii="Corbel" w:hAnsi="Corbel"/>
                <w:sz w:val="24"/>
                <w:szCs w:val="24"/>
              </w:rPr>
              <w:t>,</w:t>
            </w:r>
            <w:r w:rsidR="00B35096" w:rsidRPr="00391EF7">
              <w:rPr>
                <w:rFonts w:ascii="Corbel" w:hAnsi="Corbel"/>
                <w:sz w:val="24"/>
                <w:szCs w:val="24"/>
              </w:rPr>
              <w:t xml:space="preserve"> media a funkcjonowanie społeczne uczniów, środowisko lokalne szkoły (miejsce funkcjonowania szkoły).</w:t>
            </w:r>
            <w:r w:rsidRPr="00391EF7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A80AEE" w:rsidRPr="00391EF7" w:rsidTr="00923D7D">
        <w:tc>
          <w:tcPr>
            <w:tcW w:w="9639" w:type="dxa"/>
          </w:tcPr>
          <w:p w:rsidR="00A80AEE" w:rsidRPr="00391EF7" w:rsidRDefault="00B350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 xml:space="preserve">Zarządzanie różnorodnością w szkole. </w:t>
            </w:r>
          </w:p>
        </w:tc>
      </w:tr>
    </w:tbl>
    <w:p w:rsidR="00350E92" w:rsidRPr="00391EF7" w:rsidRDefault="00350E9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391EF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91EF7">
        <w:rPr>
          <w:rFonts w:ascii="Corbel" w:hAnsi="Corbel"/>
          <w:smallCaps w:val="0"/>
          <w:szCs w:val="24"/>
        </w:rPr>
        <w:t>3.4 Metody dydaktyczne</w:t>
      </w:r>
      <w:r w:rsidRPr="00391EF7">
        <w:rPr>
          <w:rFonts w:ascii="Corbel" w:hAnsi="Corbel"/>
          <w:b w:val="0"/>
          <w:smallCaps w:val="0"/>
          <w:szCs w:val="24"/>
        </w:rPr>
        <w:t xml:space="preserve"> </w:t>
      </w:r>
    </w:p>
    <w:p w:rsidR="007E4ED2" w:rsidRPr="00391EF7" w:rsidRDefault="004555BD" w:rsidP="004555B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91EF7">
        <w:rPr>
          <w:rFonts w:ascii="Corbel" w:hAnsi="Corbel"/>
          <w:b w:val="0"/>
          <w:smallCaps w:val="0"/>
          <w:szCs w:val="24"/>
        </w:rPr>
        <w:t>analiza tekstów z dyskusją</w:t>
      </w:r>
      <w:r w:rsidR="007E4ED2" w:rsidRPr="00391EF7">
        <w:rPr>
          <w:rFonts w:ascii="Corbel" w:hAnsi="Corbel"/>
          <w:b w:val="0"/>
          <w:smallCaps w:val="0"/>
          <w:szCs w:val="24"/>
        </w:rPr>
        <w:t>, warsztaty, gry dydaktyczne</w:t>
      </w:r>
    </w:p>
    <w:p w:rsidR="0085747A" w:rsidRPr="00391E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91EF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91EF7">
        <w:rPr>
          <w:rFonts w:ascii="Corbel" w:hAnsi="Corbel"/>
          <w:smallCaps w:val="0"/>
          <w:szCs w:val="24"/>
        </w:rPr>
        <w:t xml:space="preserve">4. </w:t>
      </w:r>
      <w:r w:rsidR="0085747A" w:rsidRPr="00391EF7">
        <w:rPr>
          <w:rFonts w:ascii="Corbel" w:hAnsi="Corbel"/>
          <w:smallCaps w:val="0"/>
          <w:szCs w:val="24"/>
        </w:rPr>
        <w:t>METODY I KRYTERIA OCENY</w:t>
      </w:r>
      <w:r w:rsidR="009F4610" w:rsidRPr="00391EF7">
        <w:rPr>
          <w:rFonts w:ascii="Corbel" w:hAnsi="Corbel"/>
          <w:smallCaps w:val="0"/>
          <w:szCs w:val="24"/>
        </w:rPr>
        <w:t xml:space="preserve"> </w:t>
      </w:r>
    </w:p>
    <w:p w:rsidR="00923D7D" w:rsidRPr="00391EF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91EF7" w:rsidRDefault="0085747A" w:rsidP="004555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91EF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91EF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391EF7" w:rsidTr="00C05F44">
        <w:tc>
          <w:tcPr>
            <w:tcW w:w="1985" w:type="dxa"/>
            <w:vAlign w:val="center"/>
          </w:tcPr>
          <w:p w:rsidR="0085747A" w:rsidRPr="00391EF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391EF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391EF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4555BD" w:rsidRPr="00391EF7" w:rsidRDefault="0085747A" w:rsidP="0045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7E4ED2" w:rsidRPr="00391EF7" w:rsidTr="00C05F44">
        <w:tc>
          <w:tcPr>
            <w:tcW w:w="1985" w:type="dxa"/>
          </w:tcPr>
          <w:p w:rsidR="007E4ED2" w:rsidRPr="00391EF7" w:rsidRDefault="007E4ED2" w:rsidP="0045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391EF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91EF7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7E4ED2" w:rsidRPr="00391EF7" w:rsidRDefault="007E4ED2" w:rsidP="001364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EF7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:rsidR="007E4ED2" w:rsidRPr="00391EF7" w:rsidRDefault="004555BD" w:rsidP="0045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91EF7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E4ED2" w:rsidRPr="00391EF7" w:rsidTr="00C05F44">
        <w:tc>
          <w:tcPr>
            <w:tcW w:w="1985" w:type="dxa"/>
          </w:tcPr>
          <w:p w:rsidR="007E4ED2" w:rsidRPr="00391EF7" w:rsidRDefault="007E4ED2" w:rsidP="0045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91EF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7E4ED2" w:rsidRPr="00391EF7" w:rsidRDefault="007E4ED2" w:rsidP="001364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EF7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:rsidR="007E4ED2" w:rsidRPr="00391EF7" w:rsidRDefault="004555BD" w:rsidP="0045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91EF7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E4ED2" w:rsidRPr="00391EF7" w:rsidTr="00C05F44">
        <w:tc>
          <w:tcPr>
            <w:tcW w:w="1985" w:type="dxa"/>
          </w:tcPr>
          <w:p w:rsidR="007E4ED2" w:rsidRPr="00391EF7" w:rsidRDefault="007E4ED2" w:rsidP="0045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91EF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7E4ED2" w:rsidRPr="00391EF7" w:rsidRDefault="007E4ED2" w:rsidP="001364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EF7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:rsidR="007E4ED2" w:rsidRPr="00391EF7" w:rsidRDefault="004555BD" w:rsidP="0045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91EF7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391EF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391EF7" w:rsidRDefault="003E1941" w:rsidP="004555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91EF7">
        <w:rPr>
          <w:rFonts w:ascii="Corbel" w:hAnsi="Corbel"/>
          <w:smallCaps w:val="0"/>
          <w:szCs w:val="24"/>
        </w:rPr>
        <w:t xml:space="preserve">4.2 </w:t>
      </w:r>
      <w:r w:rsidR="0085747A" w:rsidRPr="00391EF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91EF7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91EF7" w:rsidTr="00923D7D">
        <w:tc>
          <w:tcPr>
            <w:tcW w:w="9670" w:type="dxa"/>
          </w:tcPr>
          <w:p w:rsidR="007E4ED2" w:rsidRPr="00391EF7" w:rsidRDefault="007E4ED2" w:rsidP="007E4E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Zaliczenie uzyska student aktywnie uczestniczący w zajęciach, na podstawie oceny  samodzielnie lub w zespole 2,3 osobowym zaprojektowanego modelu wsparcia edukacji włączającej.</w:t>
            </w:r>
            <w:r w:rsidR="008B35B4" w:rsidRPr="00391EF7">
              <w:rPr>
                <w:rFonts w:ascii="Corbel" w:hAnsi="Corbel"/>
                <w:b w:val="0"/>
                <w:smallCaps w:val="0"/>
                <w:szCs w:val="24"/>
              </w:rPr>
              <w:t xml:space="preserve"> Ocenianie w tradycyjnej formie</w:t>
            </w:r>
          </w:p>
        </w:tc>
      </w:tr>
    </w:tbl>
    <w:p w:rsidR="0085747A" w:rsidRPr="00391E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91EF7" w:rsidRDefault="0085747A" w:rsidP="00350E9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91EF7">
        <w:rPr>
          <w:rFonts w:ascii="Corbel" w:hAnsi="Corbel"/>
          <w:b/>
          <w:sz w:val="24"/>
          <w:szCs w:val="24"/>
        </w:rPr>
        <w:t xml:space="preserve">5. </w:t>
      </w:r>
      <w:r w:rsidR="00C61DC5" w:rsidRPr="00391EF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91EF7" w:rsidTr="003E1941">
        <w:tc>
          <w:tcPr>
            <w:tcW w:w="4962" w:type="dxa"/>
            <w:vAlign w:val="center"/>
          </w:tcPr>
          <w:p w:rsidR="0085747A" w:rsidRPr="00391EF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91EF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91EF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91EF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91EF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91EF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91EF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91EF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91EF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91EF7" w:rsidTr="00350E92">
        <w:tc>
          <w:tcPr>
            <w:tcW w:w="4962" w:type="dxa"/>
          </w:tcPr>
          <w:p w:rsidR="0085747A" w:rsidRPr="00391EF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G</w:t>
            </w:r>
            <w:r w:rsidR="0085747A" w:rsidRPr="00391EF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91EF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91EF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91EF7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91EF7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91EF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91EF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391EF7" w:rsidRDefault="00B35096" w:rsidP="00350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391EF7" w:rsidTr="00350E92">
        <w:tc>
          <w:tcPr>
            <w:tcW w:w="4962" w:type="dxa"/>
          </w:tcPr>
          <w:p w:rsidR="00C61DC5" w:rsidRPr="00391EF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91EF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391EF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61DC5" w:rsidRPr="00391EF7" w:rsidRDefault="00350E92" w:rsidP="00350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391EF7" w:rsidTr="00350E92">
        <w:tc>
          <w:tcPr>
            <w:tcW w:w="4962" w:type="dxa"/>
          </w:tcPr>
          <w:p w:rsidR="0071620A" w:rsidRPr="00391EF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91EF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91EF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50E92" w:rsidRPr="00391EF7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391EF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350E92" w:rsidRPr="00391EF7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  <w:vAlign w:val="center"/>
          </w:tcPr>
          <w:p w:rsidR="00C61DC5" w:rsidRPr="00391EF7" w:rsidRDefault="00B35096" w:rsidP="00350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391EF7" w:rsidTr="00350E92">
        <w:tc>
          <w:tcPr>
            <w:tcW w:w="4962" w:type="dxa"/>
          </w:tcPr>
          <w:p w:rsidR="0085747A" w:rsidRPr="00391EF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391EF7" w:rsidRDefault="00B35096" w:rsidP="00350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391EF7" w:rsidTr="00923D7D">
        <w:tc>
          <w:tcPr>
            <w:tcW w:w="4962" w:type="dxa"/>
          </w:tcPr>
          <w:p w:rsidR="0085747A" w:rsidRPr="00391EF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91EF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91EF7" w:rsidRDefault="00B35096" w:rsidP="00350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91EF7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391EF7" w:rsidRDefault="00923D7D" w:rsidP="00420FC7">
      <w:pPr>
        <w:pStyle w:val="Punktygwne"/>
        <w:spacing w:before="0" w:after="0"/>
        <w:ind w:left="426" w:hanging="426"/>
        <w:rPr>
          <w:rFonts w:ascii="Corbel" w:hAnsi="Corbel"/>
          <w:b w:val="0"/>
          <w:i/>
          <w:smallCaps w:val="0"/>
          <w:szCs w:val="24"/>
        </w:rPr>
      </w:pPr>
      <w:r w:rsidRPr="00391EF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91EF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391EF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91EF7" w:rsidRDefault="0071620A" w:rsidP="00350E9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91EF7">
        <w:rPr>
          <w:rFonts w:ascii="Corbel" w:hAnsi="Corbel"/>
          <w:smallCaps w:val="0"/>
          <w:szCs w:val="24"/>
        </w:rPr>
        <w:t xml:space="preserve">6. </w:t>
      </w:r>
      <w:r w:rsidR="0085747A" w:rsidRPr="00391EF7">
        <w:rPr>
          <w:rFonts w:ascii="Corbel" w:hAnsi="Corbel"/>
          <w:smallCaps w:val="0"/>
          <w:szCs w:val="24"/>
        </w:rPr>
        <w:t>PRAKTYKI ZAWO</w:t>
      </w:r>
      <w:r w:rsidR="009D3F3B" w:rsidRPr="00391EF7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391EF7" w:rsidTr="00610B76">
        <w:trPr>
          <w:trHeight w:val="397"/>
        </w:trPr>
        <w:tc>
          <w:tcPr>
            <w:tcW w:w="4111" w:type="dxa"/>
          </w:tcPr>
          <w:p w:rsidR="0085747A" w:rsidRPr="00391EF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391EF7" w:rsidRDefault="00350E92" w:rsidP="00350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391EF7" w:rsidTr="00610B76">
        <w:trPr>
          <w:trHeight w:val="397"/>
        </w:trPr>
        <w:tc>
          <w:tcPr>
            <w:tcW w:w="4111" w:type="dxa"/>
          </w:tcPr>
          <w:p w:rsidR="0085747A" w:rsidRPr="00391EF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391EF7" w:rsidRDefault="00350E92" w:rsidP="00350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391EF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391EF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91EF7">
        <w:rPr>
          <w:rFonts w:ascii="Corbel" w:hAnsi="Corbel"/>
          <w:smallCaps w:val="0"/>
          <w:szCs w:val="24"/>
        </w:rPr>
        <w:t xml:space="preserve">7. </w:t>
      </w:r>
      <w:r w:rsidR="0085747A" w:rsidRPr="00391EF7">
        <w:rPr>
          <w:rFonts w:ascii="Corbel" w:hAnsi="Corbel"/>
          <w:smallCaps w:val="0"/>
          <w:szCs w:val="24"/>
        </w:rPr>
        <w:t>LITERATURA</w:t>
      </w:r>
      <w:r w:rsidRPr="00391EF7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91EF7" w:rsidTr="00350E92">
        <w:trPr>
          <w:trHeight w:val="397"/>
        </w:trPr>
        <w:tc>
          <w:tcPr>
            <w:tcW w:w="9639" w:type="dxa"/>
          </w:tcPr>
          <w:p w:rsidR="0085747A" w:rsidRPr="00391EF7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91EF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90EAC" w:rsidRPr="00391EF7" w:rsidRDefault="00B90EAC" w:rsidP="00350E9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Booth</w:t>
            </w:r>
            <w:proofErr w:type="spellEnd"/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proofErr w:type="spellStart"/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Ainscow</w:t>
            </w:r>
            <w:proofErr w:type="spellEnd"/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391E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Przewodnik po edukacji włączającej. Rozwój kształcenia i uczestnictwa w życiu szkoły</w:t>
            </w: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[Index for </w:t>
            </w:r>
            <w:proofErr w:type="spellStart"/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Inclusion</w:t>
            </w:r>
            <w:proofErr w:type="spellEnd"/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Developing learning and participation In schools] , 2012, 2017;</w:t>
            </w:r>
          </w:p>
          <w:p w:rsidR="00B90EAC" w:rsidRPr="00391EF7" w:rsidRDefault="00B90EAC" w:rsidP="00350E9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 xml:space="preserve">Bruner J., </w:t>
            </w:r>
            <w:r w:rsidRPr="00391EF7">
              <w:rPr>
                <w:rFonts w:ascii="Corbel" w:hAnsi="Corbel"/>
                <w:b w:val="0"/>
                <w:i/>
                <w:smallCaps w:val="0"/>
                <w:szCs w:val="24"/>
              </w:rPr>
              <w:t>Kultura edukacji</w:t>
            </w:r>
            <w:r w:rsidRPr="00391EF7">
              <w:rPr>
                <w:rFonts w:ascii="Corbel" w:hAnsi="Corbel"/>
                <w:b w:val="0"/>
                <w:smallCaps w:val="0"/>
                <w:szCs w:val="24"/>
              </w:rPr>
              <w:t>, Kraków: 2010;</w:t>
            </w:r>
          </w:p>
          <w:p w:rsidR="00B90EAC" w:rsidRPr="00391EF7" w:rsidRDefault="00B90EAC" w:rsidP="00350E9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Zamkowska</w:t>
            </w:r>
            <w:proofErr w:type="spellEnd"/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391E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szkoły włączającej uczniów z niepełnosprawnościami</w:t>
            </w: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Lubelski Rocznik Pedagogiczny, XXXVI/2/2017, s. 33 – 43</w:t>
            </w:r>
          </w:p>
        </w:tc>
      </w:tr>
      <w:tr w:rsidR="0085747A" w:rsidRPr="00391EF7" w:rsidTr="00350E92">
        <w:trPr>
          <w:trHeight w:val="397"/>
        </w:trPr>
        <w:tc>
          <w:tcPr>
            <w:tcW w:w="9639" w:type="dxa"/>
          </w:tcPr>
          <w:p w:rsidR="0085747A" w:rsidRPr="00391EF7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91EF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5447A4" w:rsidRPr="00391EF7" w:rsidRDefault="005447A4" w:rsidP="00350E9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Hofstede</w:t>
            </w:r>
            <w:proofErr w:type="spellEnd"/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</w:t>
            </w:r>
            <w:r w:rsidRPr="00391E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Kultury i organizacje: zaprogramowanie umysłu</w:t>
            </w: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2000;</w:t>
            </w:r>
          </w:p>
          <w:p w:rsidR="005447A4" w:rsidRPr="00391EF7" w:rsidRDefault="005447A4" w:rsidP="00350E9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Kahneman</w:t>
            </w:r>
            <w:proofErr w:type="spellEnd"/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391E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Pułapki myślenia</w:t>
            </w: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Poznań: 2012;</w:t>
            </w:r>
          </w:p>
          <w:p w:rsidR="005447A4" w:rsidRPr="00391EF7" w:rsidRDefault="005447A4" w:rsidP="00350E9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 xml:space="preserve">Kotlińscy B.,B., </w:t>
            </w:r>
            <w:r w:rsidRPr="00391EF7">
              <w:rPr>
                <w:rFonts w:ascii="Corbel" w:hAnsi="Corbel"/>
                <w:b w:val="0"/>
                <w:i/>
                <w:smallCaps w:val="0"/>
                <w:szCs w:val="24"/>
              </w:rPr>
              <w:t>Strefa szefa. Praktyczny podręcznik zarządzania dla dyrektorów szkół, przedszkoli i innych placówek oświatowych</w:t>
            </w:r>
            <w:r w:rsidRPr="00391EF7">
              <w:rPr>
                <w:rFonts w:ascii="Corbel" w:hAnsi="Corbel"/>
                <w:b w:val="0"/>
                <w:smallCaps w:val="0"/>
                <w:szCs w:val="24"/>
              </w:rPr>
              <w:t>, Opalenica: 2015;</w:t>
            </w:r>
          </w:p>
          <w:p w:rsidR="005447A4" w:rsidRPr="00391EF7" w:rsidRDefault="005447A4" w:rsidP="00350E9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Koźmiński A., Piotrowski W., </w:t>
            </w:r>
            <w:r w:rsidRPr="00391E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Zarządzanie. Teoria i praktyka</w:t>
            </w: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1997;</w:t>
            </w:r>
          </w:p>
          <w:p w:rsidR="005447A4" w:rsidRPr="00391EF7" w:rsidRDefault="005447A4" w:rsidP="00350E9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Mika S., </w:t>
            </w:r>
            <w:r w:rsidRPr="00391E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społeczna dla nauczycieli</w:t>
            </w: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Warszawa: 1981; </w:t>
            </w:r>
          </w:p>
          <w:p w:rsidR="005447A4" w:rsidRPr="00391EF7" w:rsidRDefault="005447A4" w:rsidP="00350E9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Olechowska A., </w:t>
            </w:r>
            <w:r w:rsidRPr="00391E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Specjalne potrzeby edukacyjne</w:t>
            </w: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Warszawa: 2016, s. 304 – 316;</w:t>
            </w:r>
          </w:p>
          <w:p w:rsidR="005447A4" w:rsidRPr="00391EF7" w:rsidRDefault="005447A4" w:rsidP="00350E9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Stankiewicz D., </w:t>
            </w:r>
            <w:r w:rsidRPr="00391E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różnorodnością</w:t>
            </w: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w: Dyrektor Szkoły, 12/2013, s. 26 – 28;</w:t>
            </w:r>
          </w:p>
          <w:p w:rsidR="005447A4" w:rsidRPr="00391EF7" w:rsidRDefault="005447A4" w:rsidP="00350E9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Sznajder A., </w:t>
            </w:r>
            <w:r w:rsidRPr="00391E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Przewodnik po zarządzaniu różnorodnością</w:t>
            </w: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2013;</w:t>
            </w:r>
          </w:p>
          <w:p w:rsidR="005447A4" w:rsidRPr="00391EF7" w:rsidRDefault="005447A4" w:rsidP="00350E9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Woźniakowski A., </w:t>
            </w:r>
            <w:r w:rsidRPr="00391E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Globalizacja – różnorodność – zarządzanie talentami</w:t>
            </w: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w: Red. Borkowska S., Zarządzanie talentami, Warszawa: 2005, s. 37 – 50</w:t>
            </w:r>
          </w:p>
        </w:tc>
      </w:tr>
    </w:tbl>
    <w:p w:rsidR="0085747A" w:rsidRPr="00391EF7" w:rsidRDefault="0085747A" w:rsidP="00350E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91EF7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91EF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20FC7" w:rsidRPr="00391EF7" w:rsidRDefault="00420FC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20FC7" w:rsidRPr="00391EF7" w:rsidRDefault="00420FC7" w:rsidP="00420FC7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420FC7" w:rsidRPr="00391EF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136" w:rsidRDefault="005E0136" w:rsidP="00C16ABF">
      <w:pPr>
        <w:spacing w:after="0" w:line="240" w:lineRule="auto"/>
      </w:pPr>
      <w:r>
        <w:separator/>
      </w:r>
    </w:p>
  </w:endnote>
  <w:endnote w:type="continuationSeparator" w:id="0">
    <w:p w:rsidR="005E0136" w:rsidRDefault="005E01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136" w:rsidRDefault="005E0136" w:rsidP="00C16ABF">
      <w:pPr>
        <w:spacing w:after="0" w:line="240" w:lineRule="auto"/>
      </w:pPr>
      <w:r>
        <w:separator/>
      </w:r>
    </w:p>
  </w:footnote>
  <w:footnote w:type="continuationSeparator" w:id="0">
    <w:p w:rsidR="005E0136" w:rsidRDefault="005E013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417F65"/>
    <w:multiLevelType w:val="hybridMultilevel"/>
    <w:tmpl w:val="10305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F51AE1"/>
    <w:multiLevelType w:val="hybridMultilevel"/>
    <w:tmpl w:val="B1628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19E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F25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84F"/>
    <w:rsid w:val="002A671D"/>
    <w:rsid w:val="002B4D55"/>
    <w:rsid w:val="002B5EA0"/>
    <w:rsid w:val="002B6119"/>
    <w:rsid w:val="002C1F06"/>
    <w:rsid w:val="002D3375"/>
    <w:rsid w:val="002D389D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E92"/>
    <w:rsid w:val="003530DD"/>
    <w:rsid w:val="00363F78"/>
    <w:rsid w:val="00376EF1"/>
    <w:rsid w:val="00391EF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0FC7"/>
    <w:rsid w:val="0042244A"/>
    <w:rsid w:val="0042745A"/>
    <w:rsid w:val="00431D5C"/>
    <w:rsid w:val="004362C6"/>
    <w:rsid w:val="00437FA2"/>
    <w:rsid w:val="00445970"/>
    <w:rsid w:val="004555B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7A4"/>
    <w:rsid w:val="0056696D"/>
    <w:rsid w:val="0059484D"/>
    <w:rsid w:val="005A0855"/>
    <w:rsid w:val="005A3196"/>
    <w:rsid w:val="005A5406"/>
    <w:rsid w:val="005C080F"/>
    <w:rsid w:val="005C55E5"/>
    <w:rsid w:val="005C696A"/>
    <w:rsid w:val="005E0136"/>
    <w:rsid w:val="005E6E85"/>
    <w:rsid w:val="005F31D2"/>
    <w:rsid w:val="0061029B"/>
    <w:rsid w:val="00610B7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3DC1"/>
    <w:rsid w:val="007D6E56"/>
    <w:rsid w:val="007E4ED2"/>
    <w:rsid w:val="007F4155"/>
    <w:rsid w:val="007F722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CFE"/>
    <w:rsid w:val="008B1691"/>
    <w:rsid w:val="008B35B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5581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BB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AE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09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EA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60B4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2F8CC"/>
  <w15:docId w15:val="{506FC0AA-AE3A-4721-AAA5-30C5D9E78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7D3D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01395-F564-4B81-AB2F-89304531E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805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2020-02-03T08:15:00Z</dcterms:created>
  <dcterms:modified xsi:type="dcterms:W3CDTF">2021-09-06T09:40:00Z</dcterms:modified>
</cp:coreProperties>
</file>